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B5" w:rsidRDefault="000427B5" w:rsidP="000427B5">
      <w:pPr>
        <w:pStyle w:val="Tekstpodstawowy"/>
        <w:spacing w:before="480" w:line="266" w:lineRule="auto"/>
        <w:jc w:val="center"/>
        <w:rPr>
          <w:color w:val="1D1D1B"/>
          <w:w w:val="95"/>
          <w:sz w:val="24"/>
          <w:lang w:val="pl-PL"/>
        </w:rPr>
      </w:pPr>
      <w:r w:rsidRPr="00A307C7">
        <w:rPr>
          <w:color w:val="1D1D1B"/>
          <w:w w:val="95"/>
          <w:sz w:val="24"/>
          <w:lang w:val="pl-PL"/>
        </w:rPr>
        <w:t>KOMUNIKAT 1</w:t>
      </w:r>
    </w:p>
    <w:p w:rsidR="000427B5" w:rsidRDefault="000427B5" w:rsidP="000427B5">
      <w:pPr>
        <w:pStyle w:val="Tekstpodstawowy"/>
        <w:spacing w:before="140" w:line="266" w:lineRule="auto"/>
        <w:ind w:right="925"/>
        <w:jc w:val="both"/>
        <w:rPr>
          <w:color w:val="1D1D1B"/>
          <w:w w:val="95"/>
          <w:sz w:val="24"/>
          <w:lang w:val="pl-PL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Komitet Organizacyjny serdecznie zaprasza na konferencję naukową „</w:t>
      </w:r>
      <w:r w:rsidRPr="00A8104E">
        <w:rPr>
          <w:rFonts w:ascii="Arial" w:eastAsia="SGGW Mastro" w:hAnsi="Arial" w:cs="Arial"/>
          <w:b/>
          <w:color w:val="005847"/>
          <w:sz w:val="20"/>
          <w:szCs w:val="20"/>
        </w:rPr>
        <w:t>Genetyka aplikacyjna roślin – wyzwania XXI wieku”</w:t>
      </w:r>
      <w:r w:rsidR="00A8104E">
        <w:rPr>
          <w:rFonts w:ascii="Arial" w:hAnsi="Arial" w:cs="Arial"/>
          <w:sz w:val="20"/>
          <w:szCs w:val="20"/>
        </w:rPr>
        <w:t xml:space="preserve">, która odbędzie się w dniach </w:t>
      </w:r>
      <w:r w:rsidRPr="00A8104E">
        <w:rPr>
          <w:rFonts w:ascii="Arial" w:eastAsia="SGGW Mastro" w:hAnsi="Arial" w:cs="Arial"/>
          <w:b/>
          <w:color w:val="005847"/>
          <w:sz w:val="20"/>
          <w:szCs w:val="20"/>
        </w:rPr>
        <w:t>22 – 24 września 2021</w:t>
      </w:r>
      <w:r>
        <w:rPr>
          <w:rFonts w:ascii="Arial" w:hAnsi="Arial" w:cs="Arial"/>
          <w:sz w:val="20"/>
          <w:szCs w:val="20"/>
        </w:rPr>
        <w:t xml:space="preserve"> roku w SGGW w Warszawie (w Auli Kryształowej).</w:t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Planowana konferencja jest imprezą cykliczną, która wyewoluowała ze Zjazdów Katedr Jednoimiennych, organizowanych przez katedry znajdujące się w strukturze wyższych szkół rolniczych i zajmujące się genetyką, hodowlą i biotechnologią roślin. Jednak zarówno zakres tematyczny, jak i skład uczestników spowodowały odejście od dawnej nazwy i formuły, chociaż główna misja, jaką jest podtrzymywanie i nawiązywanie współpracy miedzy zespołami badawczymi pozostaje bez zmian.</w:t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Kolejna konferencja zostanie zorganizowana przez Katedrę Genetyki, Hodowli i Biotechnologii Roślin (SGGW) w związku ze 100-leciem jej powstania. </w:t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Planujemy zorganizowanie pięciu sesji tematycznych:</w:t>
      </w:r>
    </w:p>
    <w:p w:rsidR="000427B5" w:rsidRDefault="000427B5" w:rsidP="000427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Genetyczne podłoże reakcji na stresy biotyczne i abiotyczne </w:t>
      </w:r>
    </w:p>
    <w:p w:rsidR="000427B5" w:rsidRDefault="000427B5" w:rsidP="000427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Zielona biotechnologia w ulepszaniu roślin użytkowych</w:t>
      </w:r>
    </w:p>
    <w:p w:rsidR="000427B5" w:rsidRDefault="000427B5" w:rsidP="000427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Eksploracja zasobów genowych i cytogenetyka</w:t>
      </w:r>
    </w:p>
    <w:p w:rsidR="000427B5" w:rsidRDefault="000427B5" w:rsidP="000427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Genomika roślin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bioinformatyka</w:t>
      </w:r>
      <w:proofErr w:type="spellEnd"/>
    </w:p>
    <w:p w:rsidR="000427B5" w:rsidRDefault="000427B5" w:rsidP="000427B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Techniki edycji genomów roślin</w:t>
      </w: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Wśród zaproszonych wykładowców, którzy potwierdzili swój udział są </w:t>
      </w:r>
      <w:proofErr w:type="spellStart"/>
      <w:r>
        <w:rPr>
          <w:rFonts w:ascii="Arial" w:hAnsi="Arial" w:cs="Arial"/>
          <w:sz w:val="20"/>
          <w:szCs w:val="20"/>
        </w:rPr>
        <w:t>Bradely</w:t>
      </w:r>
      <w:proofErr w:type="spellEnd"/>
      <w:r>
        <w:rPr>
          <w:rFonts w:ascii="Arial" w:hAnsi="Arial" w:cs="Arial"/>
          <w:sz w:val="20"/>
          <w:szCs w:val="20"/>
        </w:rPr>
        <w:t xml:space="preserve"> J </w:t>
      </w:r>
      <w:proofErr w:type="spellStart"/>
      <w:r>
        <w:rPr>
          <w:rFonts w:ascii="Arial" w:hAnsi="Arial" w:cs="Arial"/>
          <w:sz w:val="20"/>
          <w:szCs w:val="20"/>
        </w:rPr>
        <w:t>Till</w:t>
      </w:r>
      <w:proofErr w:type="spellEnd"/>
      <w:r>
        <w:rPr>
          <w:rFonts w:ascii="Arial" w:hAnsi="Arial" w:cs="Arial"/>
          <w:sz w:val="20"/>
          <w:szCs w:val="20"/>
        </w:rPr>
        <w:t xml:space="preserve">, Andrzej Kilian, Jadwiga Śliwka, Jacek </w:t>
      </w:r>
      <w:proofErr w:type="spellStart"/>
      <w:r>
        <w:rPr>
          <w:rFonts w:ascii="Arial" w:hAnsi="Arial" w:cs="Arial"/>
          <w:sz w:val="20"/>
          <w:szCs w:val="20"/>
        </w:rPr>
        <w:t>Hennig</w:t>
      </w:r>
      <w:proofErr w:type="spellEnd"/>
      <w:r>
        <w:rPr>
          <w:rFonts w:ascii="Arial" w:hAnsi="Arial" w:cs="Arial"/>
          <w:sz w:val="20"/>
          <w:szCs w:val="20"/>
        </w:rPr>
        <w:t xml:space="preserve">, Rafał Barański, Pablo F. </w:t>
      </w:r>
      <w:proofErr w:type="spellStart"/>
      <w:r>
        <w:rPr>
          <w:rFonts w:ascii="Arial" w:hAnsi="Arial" w:cs="Arial"/>
          <w:sz w:val="20"/>
          <w:szCs w:val="20"/>
        </w:rPr>
        <w:t>Cavagnaro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Massimo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Iorizzo</w:t>
      </w:r>
      <w:proofErr w:type="spellEnd"/>
      <w:r>
        <w:rPr>
          <w:rFonts w:ascii="Arial" w:hAnsi="Arial" w:cs="Arial"/>
          <w:sz w:val="20"/>
          <w:szCs w:val="20"/>
        </w:rPr>
        <w:t xml:space="preserve">, Stefan Stojałowski, Robert </w:t>
      </w:r>
      <w:proofErr w:type="spellStart"/>
      <w:r>
        <w:rPr>
          <w:rFonts w:ascii="Arial" w:hAnsi="Arial" w:cs="Arial"/>
          <w:sz w:val="20"/>
          <w:szCs w:val="20"/>
        </w:rPr>
        <w:t>Hasterok</w:t>
      </w:r>
      <w:proofErr w:type="spellEnd"/>
      <w:r>
        <w:rPr>
          <w:rFonts w:ascii="Arial" w:hAnsi="Arial" w:cs="Arial"/>
          <w:sz w:val="20"/>
          <w:szCs w:val="20"/>
        </w:rPr>
        <w:t xml:space="preserve">, Michał Książkiewicz, Jerzy Nawracała, Paweł Czembor, Edyta </w:t>
      </w:r>
      <w:proofErr w:type="spellStart"/>
      <w:r>
        <w:rPr>
          <w:rFonts w:ascii="Arial" w:hAnsi="Arial" w:cs="Arial"/>
          <w:sz w:val="20"/>
          <w:szCs w:val="20"/>
        </w:rPr>
        <w:t>Paczos</w:t>
      </w:r>
      <w:proofErr w:type="spellEnd"/>
      <w:r>
        <w:rPr>
          <w:rFonts w:ascii="Arial" w:hAnsi="Arial" w:cs="Arial"/>
          <w:sz w:val="20"/>
          <w:szCs w:val="20"/>
        </w:rPr>
        <w:t xml:space="preserve">-Grzęda, Dariusz </w:t>
      </w:r>
      <w:proofErr w:type="spellStart"/>
      <w:r>
        <w:rPr>
          <w:rFonts w:ascii="Arial" w:hAnsi="Arial" w:cs="Arial"/>
          <w:sz w:val="20"/>
          <w:szCs w:val="20"/>
        </w:rPr>
        <w:t>Grzebelus</w:t>
      </w:r>
      <w:proofErr w:type="spellEnd"/>
      <w:r>
        <w:rPr>
          <w:rFonts w:ascii="Arial" w:hAnsi="Arial" w:cs="Arial"/>
          <w:sz w:val="20"/>
          <w:szCs w:val="20"/>
        </w:rPr>
        <w:t xml:space="preserve"> i Karol Marciniak. Wykłady wygłoszą również pracownicy naszej katedry - Wojciech Pląder, Piotr Gawroński, Hanna </w:t>
      </w:r>
      <w:proofErr w:type="spellStart"/>
      <w:r>
        <w:rPr>
          <w:rFonts w:ascii="Arial" w:hAnsi="Arial" w:cs="Arial"/>
          <w:sz w:val="20"/>
          <w:szCs w:val="20"/>
        </w:rPr>
        <w:t>Bolibo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>-Brągoszewska, Monika Rakoczy-Trojanowska.</w:t>
      </w: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autoSpaceDE w:val="0"/>
        <w:autoSpaceDN w:val="0"/>
        <w:spacing w:before="118" w:line="276" w:lineRule="auto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Oprócz ww. sesji tematycznych planowana jest też sesja </w:t>
      </w:r>
      <w:r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i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poświęcona edycji genomów roślinnych z udziałem wybitnych specjalistów, dziennikarzy i szerokiej rzeszy zainteresowanych osób. Wstępny program konferencji zostanie wkrótce zamieszczony na naszej stronie internetowe (</w:t>
      </w:r>
      <w:r w:rsidRPr="00A8104E">
        <w:rPr>
          <w:rFonts w:ascii="Arial" w:eastAsia="SGGW Mastro" w:hAnsi="Arial" w:cs="Arial"/>
          <w:b/>
          <w:color w:val="005847"/>
          <w:sz w:val="20"/>
          <w:szCs w:val="20"/>
        </w:rPr>
        <w:t>http://kghibr.sggw.pl/genetyka2021/</w:t>
      </w:r>
      <w:r w:rsidRPr="00A8104E">
        <w:rPr>
          <w:rFonts w:ascii="Arial" w:eastAsia="SGGW Mastro" w:hAnsi="Arial" w:cs="Arial"/>
          <w:b/>
          <w:sz w:val="20"/>
          <w:szCs w:val="20"/>
        </w:rPr>
        <w:t>).</w:t>
      </w: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Zgłoszenia oraz streszczenia prosimy nadsyłać do dnia </w:t>
      </w:r>
      <w:r w:rsidRPr="003D1368">
        <w:rPr>
          <w:rFonts w:ascii="Arial" w:eastAsia="SGGW Mastro" w:hAnsi="Arial" w:cs="Arial"/>
          <w:color w:val="005847"/>
          <w:sz w:val="20"/>
          <w:szCs w:val="20"/>
        </w:rPr>
        <w:t>15 kwietnia 2021</w:t>
      </w:r>
      <w:r>
        <w:rPr>
          <w:rFonts w:ascii="Arial" w:hAnsi="Arial" w:cs="Arial"/>
          <w:sz w:val="20"/>
          <w:szCs w:val="20"/>
        </w:rPr>
        <w:t xml:space="preserve"> roku (formularz zgłoszeniowy oraz wzór streszczenia - w załączeniu oraz na stronie internetowej).</w:t>
      </w: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Pr="003D1368">
        <w:rPr>
          <w:rFonts w:ascii="Arial" w:eastAsia="SGGW Mastro" w:hAnsi="Arial" w:cs="Arial"/>
          <w:color w:val="005847"/>
          <w:sz w:val="20"/>
          <w:szCs w:val="20"/>
        </w:rPr>
        <w:t>15 maja 2021</w:t>
      </w:r>
      <w:r>
        <w:rPr>
          <w:rFonts w:ascii="Arial" w:hAnsi="Arial" w:cs="Arial"/>
          <w:sz w:val="20"/>
          <w:szCs w:val="20"/>
        </w:rPr>
        <w:t xml:space="preserve"> roku Komitet Naukowy oceni nadesłane streszczenia i na tej podstawie wytypuje wystąpienia ustne oraz plakaty. Proszę liczyć się z możliwością innej kwalifikacji, niż wskazana przez Państwa w zgłoszeniu. Uczestnicy zostaną poinformowani o decyzji Komitetu Naukowego do 30 maja 2021 roku.</w:t>
      </w:r>
    </w:p>
    <w:p w:rsidR="000427B5" w:rsidRDefault="000427B5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Opłaty konferencyjne prosimy wpłacać na konto: </w:t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27B5" w:rsidRPr="000427B5" w:rsidRDefault="000427B5" w:rsidP="000427B5">
      <w:pPr>
        <w:spacing w:line="276" w:lineRule="auto"/>
        <w:jc w:val="center"/>
        <w:rPr>
          <w:rFonts w:ascii="Arial" w:eastAsia="SGGW Mastro" w:hAnsi="Arial" w:cs="Arial"/>
          <w:b/>
          <w:color w:val="005847"/>
          <w:sz w:val="20"/>
          <w:szCs w:val="20"/>
        </w:rPr>
      </w:pPr>
      <w:r w:rsidRPr="000427B5">
        <w:rPr>
          <w:rFonts w:ascii="Arial" w:eastAsia="SGGW Mastro" w:hAnsi="Arial" w:cs="Arial"/>
          <w:b/>
          <w:color w:val="005847"/>
          <w:sz w:val="20"/>
          <w:szCs w:val="20"/>
        </w:rPr>
        <w:t>34 1240 6003 1111 0000 4940 0605</w:t>
      </w:r>
    </w:p>
    <w:p w:rsidR="000427B5" w:rsidRDefault="000427B5" w:rsidP="000427B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dopiskiem: </w:t>
      </w:r>
      <w:r w:rsidRPr="000427B5">
        <w:rPr>
          <w:rFonts w:ascii="Arial" w:eastAsia="SGGW Mastro" w:hAnsi="Arial" w:cs="Arial"/>
          <w:color w:val="005847"/>
          <w:sz w:val="20"/>
          <w:szCs w:val="20"/>
        </w:rPr>
        <w:t>genetyka2021 + imię nazwisko osoby</w:t>
      </w:r>
      <w:r>
        <w:rPr>
          <w:rFonts w:ascii="Arial" w:hAnsi="Arial" w:cs="Arial"/>
          <w:sz w:val="20"/>
          <w:szCs w:val="20"/>
        </w:rPr>
        <w:t>.</w:t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Opłaty wniesione do dnia 15 kwietnia 2021 roku wynoszą: normalna - 750 zł i ulgowa (studenci, doktoranci) – 650 zł. Po tym czasie wysokość opłaty wzrasta o 100 zł i wynosi 850 zł (normalna) i 750 zł (ulgowa). Możliwe też będzie wniesienie opłaty na miejscu i wtedy jej wysokość wyniesie 900 zł (normalna) i 800 zł (ulgowa). </w:t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konferencyjna pokrywa koszty materiałów konferencyjnych, kolacji powitalnej (w pierwszym dniu konferencji), kolacji uroczystej (w drugim dniu konferencji), poczęstunków i lunchu podczas przerw, oraz innych kosztów  organizacyjnych.  </w:t>
      </w: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Rejestracja uczestników rozpocznie się 21 września o godz. 19.00, w holu hotelu Ikar. Będzie się można również zarejestrować w czasie trwania konferencji przy stanowiskach ustawionych przed Aulą Kryształową.</w:t>
      </w: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27B5" w:rsidRPr="003D1368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uczestników konferencji zarezerwowaliśmy 30 pokoi jednoosobowych i 7 apartamentów 2-osobowych w hotelu asystenckim Ikar znajdującym się na terenie kampusu SGGW. W celu zarezerwowania miejsca hotelu prosimy o bezpośredni kontakt z recepcją (</w:t>
      </w:r>
      <w:r w:rsidRPr="003D1368">
        <w:rPr>
          <w:rFonts w:ascii="Arial" w:eastAsia="SGGW Mastro" w:hAnsi="Arial" w:cs="Arial"/>
          <w:color w:val="005847"/>
          <w:sz w:val="20"/>
          <w:szCs w:val="20"/>
        </w:rPr>
        <w:t>ikar@sggw.edu.pl</w:t>
      </w:r>
      <w:r>
        <w:rPr>
          <w:rFonts w:ascii="Arial" w:hAnsi="Arial" w:cs="Arial"/>
          <w:sz w:val="20"/>
          <w:szCs w:val="20"/>
        </w:rPr>
        <w:t>) i podanie hasła „</w:t>
      </w:r>
      <w:r w:rsidRPr="003D1368">
        <w:rPr>
          <w:rFonts w:ascii="Arial" w:eastAsia="SGGW Mastro" w:hAnsi="Arial" w:cs="Arial"/>
          <w:color w:val="005847"/>
          <w:sz w:val="20"/>
          <w:szCs w:val="20"/>
        </w:rPr>
        <w:t>genetyka 2021</w:t>
      </w:r>
      <w:r>
        <w:rPr>
          <w:rFonts w:ascii="Arial" w:hAnsi="Arial" w:cs="Arial"/>
          <w:sz w:val="20"/>
          <w:szCs w:val="20"/>
        </w:rPr>
        <w:t xml:space="preserve">”. Zarezerwowaliśmy również </w:t>
      </w:r>
      <w:r w:rsidRPr="003D1368">
        <w:rPr>
          <w:rFonts w:ascii="Arial" w:hAnsi="Arial" w:cs="Arial"/>
          <w:sz w:val="20"/>
          <w:szCs w:val="20"/>
        </w:rPr>
        <w:t xml:space="preserve">20 pokoi 2-osobowych w domu akademickim Limba. Osoby, które będą chciały zarezerwować pokój w domu akademickim prosimy o zgłoszenie o kontakt bezpośrednio z Komitetem Organizacyjnym. </w:t>
      </w: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kolejnym komunikacie prześlemy Państwu szczegółowy program konferencji oraz kolejne informacje organizacyjne.</w:t>
      </w:r>
    </w:p>
    <w:p w:rsidR="00A8104E" w:rsidRDefault="00A8104E" w:rsidP="000427B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04E" w:rsidRPr="00A8104E" w:rsidRDefault="00A8104E" w:rsidP="000427B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104E">
        <w:rPr>
          <w:rFonts w:ascii="Arial" w:hAnsi="Arial" w:cs="Arial"/>
          <w:b/>
          <w:sz w:val="20"/>
          <w:szCs w:val="20"/>
        </w:rPr>
        <w:t>Informujemy też, że w</w:t>
      </w:r>
      <w:r w:rsidRPr="00A8104E">
        <w:rPr>
          <w:rFonts w:ascii="Arial" w:hAnsi="Arial" w:cs="Arial"/>
          <w:b/>
          <w:sz w:val="20"/>
          <w:szCs w:val="20"/>
        </w:rPr>
        <w:t xml:space="preserve"> związku z niepewną sytuacja pandemiczną termin konferencji może ulec zmianie.</w:t>
      </w:r>
    </w:p>
    <w:p w:rsidR="000427B5" w:rsidRDefault="000427B5" w:rsidP="000427B5">
      <w:pPr>
        <w:spacing w:line="276" w:lineRule="auto"/>
        <w:rPr>
          <w:rFonts w:ascii="Arial" w:hAnsi="Arial" w:cs="Arial"/>
          <w:sz w:val="20"/>
          <w:szCs w:val="20"/>
        </w:rPr>
      </w:pPr>
    </w:p>
    <w:p w:rsidR="000427B5" w:rsidRDefault="000427B5" w:rsidP="000427B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Komitetu Organizacyjnego</w:t>
      </w:r>
    </w:p>
    <w:p w:rsidR="000427B5" w:rsidRDefault="000427B5" w:rsidP="000427B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B6416" w:rsidRPr="00A8104E" w:rsidRDefault="000427B5" w:rsidP="000427B5">
      <w:pPr>
        <w:ind w:firstLine="708"/>
        <w:jc w:val="right"/>
        <w:rPr>
          <w:b/>
        </w:rPr>
      </w:pPr>
      <w:r w:rsidRPr="00A8104E">
        <w:rPr>
          <w:rFonts w:ascii="Arial" w:eastAsia="SGGW Mastro" w:hAnsi="Arial" w:cs="Arial"/>
          <w:b/>
          <w:color w:val="005847"/>
          <w:sz w:val="20"/>
          <w:szCs w:val="20"/>
        </w:rPr>
        <w:t>Monika Rakoczy-Trojanowska</w:t>
      </w:r>
    </w:p>
    <w:sectPr w:rsidR="005B6416" w:rsidRPr="00A8104E" w:rsidSect="00DB3454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04" w:rsidRDefault="00C94A04" w:rsidP="00DB3454">
      <w:r>
        <w:separator/>
      </w:r>
    </w:p>
  </w:endnote>
  <w:endnote w:type="continuationSeparator" w:id="0">
    <w:p w:rsidR="00C94A04" w:rsidRDefault="00C94A04" w:rsidP="00D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GGW Mastro">
    <w:altName w:val="﷽﷽﷽﷽﷽﷽﷽﷽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04" w:rsidRDefault="00C94A04" w:rsidP="00DB3454">
      <w:r>
        <w:separator/>
      </w:r>
    </w:p>
  </w:footnote>
  <w:footnote w:type="continuationSeparator" w:id="0">
    <w:p w:rsidR="00C94A04" w:rsidRDefault="00C94A04" w:rsidP="00DB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78"/>
      <w:gridCol w:w="5203"/>
      <w:gridCol w:w="2007"/>
    </w:tblGrid>
    <w:tr w:rsidR="00DB3454" w:rsidRPr="000D7CE0" w:rsidTr="004D7BAD">
      <w:trPr>
        <w:trHeight w:val="2129"/>
      </w:trPr>
      <w:tc>
        <w:tcPr>
          <w:tcW w:w="2078" w:type="dxa"/>
          <w:shd w:val="clear" w:color="auto" w:fill="auto"/>
          <w:vAlign w:val="center"/>
        </w:tcPr>
        <w:p w:rsidR="00DB3454" w:rsidRPr="000D7CE0" w:rsidRDefault="003F6230" w:rsidP="004D7BAD">
          <w:pPr>
            <w:pStyle w:val="Nagwek"/>
            <w:tabs>
              <w:tab w:val="center" w:pos="931"/>
            </w:tabs>
            <w:jc w:val="center"/>
            <w:rPr>
              <w:rFonts w:ascii="Arial" w:hAnsi="Arial" w:cs="Arial"/>
              <w:sz w:val="18"/>
              <w:szCs w:val="18"/>
              <w:lang w:eastAsia="pl-PL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 w:bidi="ar-SA"/>
            </w:rPr>
            <w:drawing>
              <wp:inline distT="0" distB="0" distL="0" distR="0" wp14:anchorId="65EC9D67" wp14:editId="415F56C1">
                <wp:extent cx="989887" cy="1034544"/>
                <wp:effectExtent l="0" t="0" r="127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13" cy="1036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  <w:shd w:val="clear" w:color="auto" w:fill="auto"/>
          <w:vAlign w:val="center"/>
        </w:tcPr>
        <w:p w:rsidR="00DB3454" w:rsidRPr="00D70B9F" w:rsidRDefault="00DB3454" w:rsidP="004D7BAD">
          <w:pPr>
            <w:suppressAutoHyphens w:val="0"/>
            <w:autoSpaceDE w:val="0"/>
            <w:autoSpaceDN w:val="0"/>
            <w:spacing w:line="276" w:lineRule="auto"/>
            <w:ind w:left="113" w:right="10"/>
            <w:jc w:val="center"/>
            <w:rPr>
              <w:rFonts w:ascii="Arial" w:eastAsia="SGGW Mastro" w:hAnsi="Arial" w:cs="Arial"/>
              <w:b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b/>
              <w:color w:val="005847"/>
              <w:kern w:val="0"/>
              <w:sz w:val="18"/>
              <w:szCs w:val="22"/>
              <w:lang w:eastAsia="en-US" w:bidi="ar-SA"/>
            </w:rPr>
            <w:t>Katedra Genetyki, Hodowli i Biotechnologii Roślin</w:t>
          </w:r>
        </w:p>
        <w:p w:rsidR="00DB3454" w:rsidRPr="00D70B9F" w:rsidRDefault="00DB3454" w:rsidP="004D7BAD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Instytut Biologii</w:t>
          </w:r>
        </w:p>
        <w:p w:rsidR="00DB3454" w:rsidRPr="00D70B9F" w:rsidRDefault="00DB3454" w:rsidP="004D7BAD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Szkoła Główna Gospodarstwa Wiejskiego w Warszawie</w:t>
          </w:r>
        </w:p>
        <w:p w:rsidR="00DB3454" w:rsidRPr="00D70B9F" w:rsidRDefault="00DB3454" w:rsidP="004D7BAD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ul. Nowoursynowska 159, 02-776 Warszawa</w:t>
          </w:r>
        </w:p>
        <w:p w:rsidR="00DB3454" w:rsidRPr="00D70B9F" w:rsidRDefault="00DB3454" w:rsidP="004D7BAD">
          <w:pPr>
            <w:pStyle w:val="Nagwek"/>
            <w:jc w:val="center"/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tel.: 022 5932150 (51)</w:t>
          </w:r>
        </w:p>
        <w:p w:rsidR="00DB3454" w:rsidRPr="00D70B9F" w:rsidRDefault="00DB3454" w:rsidP="004D7BAD">
          <w:pPr>
            <w:pStyle w:val="Nagwek"/>
            <w:jc w:val="center"/>
            <w:rPr>
              <w:rFonts w:ascii="Arial" w:eastAsia="SGGW Mastro" w:hAnsi="Arial" w:cs="Arial"/>
              <w:b/>
              <w:color w:val="005847"/>
              <w:kern w:val="0"/>
              <w:sz w:val="18"/>
              <w:szCs w:val="22"/>
              <w:lang w:eastAsia="en-US" w:bidi="ar-SA"/>
            </w:rPr>
          </w:pPr>
          <w:r w:rsidRPr="00D70B9F">
            <w:rPr>
              <w:rFonts w:ascii="Arial" w:eastAsia="SGGW Mastro" w:hAnsi="Arial" w:cs="Arial"/>
              <w:color w:val="005847"/>
              <w:kern w:val="0"/>
              <w:sz w:val="18"/>
              <w:szCs w:val="22"/>
              <w:lang w:eastAsia="en-US" w:bidi="ar-SA"/>
            </w:rPr>
            <w:t>email: genetyka2021@sggw.edu.pl</w:t>
          </w:r>
        </w:p>
      </w:tc>
      <w:tc>
        <w:tcPr>
          <w:tcW w:w="2007" w:type="dxa"/>
          <w:shd w:val="clear" w:color="auto" w:fill="auto"/>
          <w:vAlign w:val="center"/>
        </w:tcPr>
        <w:p w:rsidR="00DB3454" w:rsidRPr="000D7CE0" w:rsidRDefault="00DB3454" w:rsidP="004D7BAD">
          <w:pPr>
            <w:pStyle w:val="Nagwek"/>
            <w:jc w:val="center"/>
            <w:rPr>
              <w:rFonts w:ascii="Arial" w:hAnsi="Arial" w:cs="Arial"/>
              <w:sz w:val="18"/>
              <w:szCs w:val="18"/>
              <w:lang w:eastAsia="pl-PL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7FB52F8C" wp14:editId="64EE121B">
                <wp:extent cx="876300" cy="868680"/>
                <wp:effectExtent l="0" t="0" r="0" b="7620"/>
                <wp:docPr id="2" name="Obraz 2" descr="http://kghibr.sggw.pl/wp-content/uploads/2020/11/logo_kghibr_remaste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kghibr.sggw.pl/wp-content/uploads/2020/11/logo_kghibr_remaste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3454" w:rsidRDefault="00DB3454" w:rsidP="00A86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16CF"/>
    <w:multiLevelType w:val="hybridMultilevel"/>
    <w:tmpl w:val="1F8C8AD8"/>
    <w:lvl w:ilvl="0" w:tplc="5BC4D7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78"/>
    <w:rsid w:val="000427B5"/>
    <w:rsid w:val="000D455B"/>
    <w:rsid w:val="000E1FCB"/>
    <w:rsid w:val="0014247D"/>
    <w:rsid w:val="00165460"/>
    <w:rsid w:val="002366B4"/>
    <w:rsid w:val="00310790"/>
    <w:rsid w:val="00355337"/>
    <w:rsid w:val="003E3B76"/>
    <w:rsid w:val="003F6230"/>
    <w:rsid w:val="004D7BAD"/>
    <w:rsid w:val="005B6416"/>
    <w:rsid w:val="005F65B2"/>
    <w:rsid w:val="00665E78"/>
    <w:rsid w:val="006C02FE"/>
    <w:rsid w:val="007102BD"/>
    <w:rsid w:val="007E5195"/>
    <w:rsid w:val="0087415B"/>
    <w:rsid w:val="00915D76"/>
    <w:rsid w:val="00A8104E"/>
    <w:rsid w:val="00A86AB3"/>
    <w:rsid w:val="00AC2AF9"/>
    <w:rsid w:val="00BF46EC"/>
    <w:rsid w:val="00C50376"/>
    <w:rsid w:val="00C62A3C"/>
    <w:rsid w:val="00C84739"/>
    <w:rsid w:val="00C94A04"/>
    <w:rsid w:val="00CF6311"/>
    <w:rsid w:val="00D36866"/>
    <w:rsid w:val="00D70B9F"/>
    <w:rsid w:val="00DB3454"/>
    <w:rsid w:val="00E11294"/>
    <w:rsid w:val="00EB13DE"/>
    <w:rsid w:val="00F033E0"/>
    <w:rsid w:val="00F70072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7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73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7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7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7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7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47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47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47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7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7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73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7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473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47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47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847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47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473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47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4739"/>
    <w:rPr>
      <w:b/>
      <w:bCs/>
    </w:rPr>
  </w:style>
  <w:style w:type="character" w:styleId="Uwydatnienie">
    <w:name w:val="Emphasis"/>
    <w:uiPriority w:val="20"/>
    <w:qFormat/>
    <w:rsid w:val="00C847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84739"/>
  </w:style>
  <w:style w:type="character" w:customStyle="1" w:styleId="BezodstpwZnak">
    <w:name w:val="Bez odstępów Znak"/>
    <w:basedOn w:val="Domylnaczcionkaakapitu"/>
    <w:link w:val="Bezodstpw"/>
    <w:uiPriority w:val="1"/>
    <w:rsid w:val="00C84739"/>
  </w:style>
  <w:style w:type="paragraph" w:styleId="Akapitzlist">
    <w:name w:val="List Paragraph"/>
    <w:basedOn w:val="Normalny"/>
    <w:uiPriority w:val="34"/>
    <w:qFormat/>
    <w:rsid w:val="00C847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473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473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47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4739"/>
    <w:rPr>
      <w:b/>
      <w:bCs/>
      <w:i/>
      <w:iCs/>
    </w:rPr>
  </w:style>
  <w:style w:type="character" w:styleId="Wyrnieniedelikatne">
    <w:name w:val="Subtle Emphasis"/>
    <w:uiPriority w:val="19"/>
    <w:qFormat/>
    <w:rsid w:val="00C84739"/>
    <w:rPr>
      <w:i/>
      <w:iCs/>
    </w:rPr>
  </w:style>
  <w:style w:type="character" w:styleId="Wyrnienieintensywne">
    <w:name w:val="Intense Emphasis"/>
    <w:uiPriority w:val="21"/>
    <w:qFormat/>
    <w:rsid w:val="00C84739"/>
    <w:rPr>
      <w:b/>
      <w:bCs/>
    </w:rPr>
  </w:style>
  <w:style w:type="character" w:styleId="Odwoaniedelikatne">
    <w:name w:val="Subtle Reference"/>
    <w:uiPriority w:val="31"/>
    <w:qFormat/>
    <w:rsid w:val="00C84739"/>
    <w:rPr>
      <w:smallCaps/>
    </w:rPr>
  </w:style>
  <w:style w:type="character" w:styleId="Odwoanieintensywne">
    <w:name w:val="Intense Reference"/>
    <w:uiPriority w:val="32"/>
    <w:qFormat/>
    <w:rsid w:val="00C84739"/>
    <w:rPr>
      <w:smallCaps/>
      <w:spacing w:val="5"/>
      <w:u w:val="single"/>
    </w:rPr>
  </w:style>
  <w:style w:type="character" w:styleId="Tytuksiki">
    <w:name w:val="Book Title"/>
    <w:uiPriority w:val="33"/>
    <w:qFormat/>
    <w:rsid w:val="00C8473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4739"/>
    <w:pPr>
      <w:outlineLvl w:val="9"/>
    </w:pPr>
    <w:rPr>
      <w:lang w:bidi="en-US"/>
    </w:rPr>
  </w:style>
  <w:style w:type="character" w:styleId="Tekstzastpczy">
    <w:name w:val="Placeholder Text"/>
    <w:basedOn w:val="Domylnaczcionkaakapitu"/>
    <w:uiPriority w:val="99"/>
    <w:semiHidden/>
    <w:rsid w:val="00665E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7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A8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AC2AF9"/>
    <w:rPr>
      <w:b/>
      <w:color w:val="000000" w:themeColor="text1"/>
    </w:rPr>
  </w:style>
  <w:style w:type="character" w:customStyle="1" w:styleId="edit-post-post-linklink-prefix">
    <w:name w:val="edit-post-post-link__link-prefix"/>
    <w:basedOn w:val="Domylnaczcionkaakapitu"/>
    <w:rsid w:val="00AC2AF9"/>
  </w:style>
  <w:style w:type="character" w:customStyle="1" w:styleId="edit-post-post-linklink-post-name">
    <w:name w:val="edit-post-post-link__link-post-name"/>
    <w:basedOn w:val="Domylnaczcionkaakapitu"/>
    <w:rsid w:val="00AC2AF9"/>
  </w:style>
  <w:style w:type="character" w:customStyle="1" w:styleId="edit-post-post-linklink-suffix">
    <w:name w:val="edit-post-post-link__link-suffix"/>
    <w:basedOn w:val="Domylnaczcionkaakapitu"/>
    <w:rsid w:val="00AC2AF9"/>
  </w:style>
  <w:style w:type="character" w:styleId="Hipercze">
    <w:name w:val="Hyperlink"/>
    <w:basedOn w:val="Domylnaczcionkaakapitu"/>
    <w:uiPriority w:val="99"/>
    <w:unhideWhenUsed/>
    <w:rsid w:val="005F65B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427B5"/>
    <w:pPr>
      <w:suppressAutoHyphens w:val="0"/>
      <w:autoSpaceDE w:val="0"/>
      <w:autoSpaceDN w:val="0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27B5"/>
    <w:rPr>
      <w:rFonts w:ascii="Arial" w:eastAsia="Arial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7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73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7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7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47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7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47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47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47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7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7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73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47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7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473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47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47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847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47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473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47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4739"/>
    <w:rPr>
      <w:b/>
      <w:bCs/>
    </w:rPr>
  </w:style>
  <w:style w:type="character" w:styleId="Uwydatnienie">
    <w:name w:val="Emphasis"/>
    <w:uiPriority w:val="20"/>
    <w:qFormat/>
    <w:rsid w:val="00C847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84739"/>
  </w:style>
  <w:style w:type="character" w:customStyle="1" w:styleId="BezodstpwZnak">
    <w:name w:val="Bez odstępów Znak"/>
    <w:basedOn w:val="Domylnaczcionkaakapitu"/>
    <w:link w:val="Bezodstpw"/>
    <w:uiPriority w:val="1"/>
    <w:rsid w:val="00C84739"/>
  </w:style>
  <w:style w:type="paragraph" w:styleId="Akapitzlist">
    <w:name w:val="List Paragraph"/>
    <w:basedOn w:val="Normalny"/>
    <w:uiPriority w:val="34"/>
    <w:qFormat/>
    <w:rsid w:val="00C847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473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473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47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4739"/>
    <w:rPr>
      <w:b/>
      <w:bCs/>
      <w:i/>
      <w:iCs/>
    </w:rPr>
  </w:style>
  <w:style w:type="character" w:styleId="Wyrnieniedelikatne">
    <w:name w:val="Subtle Emphasis"/>
    <w:uiPriority w:val="19"/>
    <w:qFormat/>
    <w:rsid w:val="00C84739"/>
    <w:rPr>
      <w:i/>
      <w:iCs/>
    </w:rPr>
  </w:style>
  <w:style w:type="character" w:styleId="Wyrnienieintensywne">
    <w:name w:val="Intense Emphasis"/>
    <w:uiPriority w:val="21"/>
    <w:qFormat/>
    <w:rsid w:val="00C84739"/>
    <w:rPr>
      <w:b/>
      <w:bCs/>
    </w:rPr>
  </w:style>
  <w:style w:type="character" w:styleId="Odwoaniedelikatne">
    <w:name w:val="Subtle Reference"/>
    <w:uiPriority w:val="31"/>
    <w:qFormat/>
    <w:rsid w:val="00C84739"/>
    <w:rPr>
      <w:smallCaps/>
    </w:rPr>
  </w:style>
  <w:style w:type="character" w:styleId="Odwoanieintensywne">
    <w:name w:val="Intense Reference"/>
    <w:uiPriority w:val="32"/>
    <w:qFormat/>
    <w:rsid w:val="00C84739"/>
    <w:rPr>
      <w:smallCaps/>
      <w:spacing w:val="5"/>
      <w:u w:val="single"/>
    </w:rPr>
  </w:style>
  <w:style w:type="character" w:styleId="Tytuksiki">
    <w:name w:val="Book Title"/>
    <w:uiPriority w:val="33"/>
    <w:qFormat/>
    <w:rsid w:val="00C8473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4739"/>
    <w:pPr>
      <w:outlineLvl w:val="9"/>
    </w:pPr>
    <w:rPr>
      <w:lang w:bidi="en-US"/>
    </w:rPr>
  </w:style>
  <w:style w:type="character" w:styleId="Tekstzastpczy">
    <w:name w:val="Placeholder Text"/>
    <w:basedOn w:val="Domylnaczcionkaakapitu"/>
    <w:uiPriority w:val="99"/>
    <w:semiHidden/>
    <w:rsid w:val="00665E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7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7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B34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B345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A8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AC2AF9"/>
    <w:rPr>
      <w:b/>
      <w:color w:val="000000" w:themeColor="text1"/>
    </w:rPr>
  </w:style>
  <w:style w:type="character" w:customStyle="1" w:styleId="edit-post-post-linklink-prefix">
    <w:name w:val="edit-post-post-link__link-prefix"/>
    <w:basedOn w:val="Domylnaczcionkaakapitu"/>
    <w:rsid w:val="00AC2AF9"/>
  </w:style>
  <w:style w:type="character" w:customStyle="1" w:styleId="edit-post-post-linklink-post-name">
    <w:name w:val="edit-post-post-link__link-post-name"/>
    <w:basedOn w:val="Domylnaczcionkaakapitu"/>
    <w:rsid w:val="00AC2AF9"/>
  </w:style>
  <w:style w:type="character" w:customStyle="1" w:styleId="edit-post-post-linklink-suffix">
    <w:name w:val="edit-post-post-link__link-suffix"/>
    <w:basedOn w:val="Domylnaczcionkaakapitu"/>
    <w:rsid w:val="00AC2AF9"/>
  </w:style>
  <w:style w:type="character" w:styleId="Hipercze">
    <w:name w:val="Hyperlink"/>
    <w:basedOn w:val="Domylnaczcionkaakapitu"/>
    <w:uiPriority w:val="99"/>
    <w:unhideWhenUsed/>
    <w:rsid w:val="005F65B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427B5"/>
    <w:pPr>
      <w:suppressAutoHyphens w:val="0"/>
      <w:autoSpaceDE w:val="0"/>
      <w:autoSpaceDN w:val="0"/>
    </w:pPr>
    <w:rPr>
      <w:rFonts w:ascii="Arial" w:eastAsia="Arial" w:hAnsi="Arial" w:cs="Arial"/>
      <w:b/>
      <w:bCs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27B5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pcp</cp:lastModifiedBy>
  <cp:revision>2</cp:revision>
  <dcterms:created xsi:type="dcterms:W3CDTF">2021-02-22T10:22:00Z</dcterms:created>
  <dcterms:modified xsi:type="dcterms:W3CDTF">2021-02-22T10:22:00Z</dcterms:modified>
</cp:coreProperties>
</file>